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022.003P-006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Neustrukturierung Rathaus Borken, Geb.- C LV 06 WC- Trennwände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Neustrukturierung Rathaus Borken, Geb.- C
LV 06 WC- Trennwände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